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34643829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7e23ae95-14d1-494f-ac52-185ba52e2507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и науки Пермского края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6a79db9e-395e-41b7-ae56-606e60c06ed6" w:id="2"/>
      <w:r>
        <w:rPr>
          <w:rFonts w:ascii="Times New Roman" w:hAnsi="Times New Roman"/>
          <w:b/>
          <w:i w:val="false"/>
          <w:color w:val="000000"/>
          <w:sz w:val="28"/>
        </w:rPr>
        <w:t>Департамент образования администрации города Перми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МАОУ "СОШ № 135" г.Перми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77777777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На заседании ШМО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28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2024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7777777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Низамутдинова И.Ш.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29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2024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0770E67C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30</w:t>
            </w:r>
            <w:proofErr w:type="spellStart"/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2024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4556301)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«Основы безопасности и защиты Родины»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10-11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3c91d4df-ec5a-4693-9f78-bc3133ba6b6b" w:id="3"/>
      <w:r>
        <w:rPr>
          <w:rFonts w:ascii="Times New Roman" w:hAnsi="Times New Roman"/>
          <w:b/>
          <w:i w:val="false"/>
          <w:color w:val="000000"/>
          <w:sz w:val="28"/>
        </w:rPr>
        <w:t>Пермь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cc9c1c5d-85b7-4c8f-b36f-9edff786d340" w:id="4"/>
      <w:r>
        <w:rPr>
          <w:rFonts w:ascii="Times New Roman" w:hAnsi="Times New Roman"/>
          <w:b/>
          <w:i w:val="false"/>
          <w:color w:val="000000"/>
          <w:sz w:val="28"/>
        </w:rPr>
        <w:t>2024</w:t>
      </w:r>
      <w:bookmarkEnd w:id="4"/>
    </w:p>
    <w:p>
      <w:pPr>
        <w:spacing w:before="0" w:after="0"/>
        <w:ind w:left="120"/>
        <w:jc w:val="left"/>
      </w:pPr>
    </w:p>
    <w:bookmarkStart w:name="block-34643829" w:id="5"/>
    <w:p>
      <w:pPr>
        <w:sectPr>
          <w:pgSz w:w="11906" w:h="16383" w:orient="portrait"/>
        </w:sectPr>
      </w:pPr>
    </w:p>
    <w:bookmarkEnd w:id="5"/>
    <w:bookmarkEnd w:id="0"/>
    <w:bookmarkStart w:name="block-34643832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ОБЗР позволит учителю построить освоение содержания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формирования у них умений и навыков в области безопасности жизнедеятельности.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>
      <w:pPr>
        <w:spacing w:before="0" w:after="0" w:line="2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ОБЗР обеспечивает: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формирование личности выпускника с высоким уровнем культуры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мотивации ведения безопасного, здорового и экологически целесообразного образа жизни;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ОБЩАЯ ХАРАКТЕРИСТИКА УЧЕБНОГО ПРЕДМЕТА «ОСНОВЫ БЕЗОПАСНОСТИ И ЗАЩИТЫ РОДИНЫ»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1. «Безопасное и устойчивое развитие личности, общества, государства».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2. «Основы военной подготовки».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3. «Культура безопасности жизнедеятельности в современном обществе».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4. «Безопасность в быту».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5. «Безопасность на транспорте».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6. «Безопасность в общественных местах».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7. «Безопасность в природной среде».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8. «Основы медицинских знаний. Оказание первой помощи».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9. «Безопасность в социуме».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10. «Безопасность в информационном пространстве».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11. «Основы противодействия экстремизму и терроризму».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 целях обеспечения преемственности в изучении учебного предмета ОБЗР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при необходимости безопасно действовать».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ЦЕЛЬ ИЗУЧЕНИЯ УЧЕБНОГО ПРЕДМЕТА «ОСНОВЫ БЕЗОПАСНОСТИ И ЗАЩИТЫ РОДИНЫ»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знание и понимание роли личности, общества и государства в решении задач обеспечения национальной безопасности 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защиты населения от опасных и чрезвычайных ситуаций мирного и военного времени.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МЕСТО УЧЕБНОГО ПРЕДМЕТА «ОСНОВЫ БЕЗОПАСНОСТИ ЖИЗНЕДЕЯТЕЛЬНОСТИ» В УЧЕБНОМ ПЛАНЕ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bookmarkStart w:name="block-34643832" w:id="7"/>
    <w:p>
      <w:pPr>
        <w:sectPr>
          <w:pgSz w:w="11906" w:h="16383" w:orient="portrait"/>
        </w:sectPr>
      </w:pPr>
    </w:p>
    <w:bookmarkEnd w:id="7"/>
    <w:bookmarkEnd w:id="6"/>
    <w:bookmarkStart w:name="block-34643826" w:id="8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1. «Безопасное и устойчивое развитие личности, общества, государства»: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правовая основа обеспечения национальной безопасности;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принципы обеспечения национальной безопасности;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взаимодействие личности, государства и общества в реализации национальных приоритетов;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правоохранительных органов и специальных служб в обеспечении национальной безопасности;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личности, общества и государства в предупреждении противоправной деятельности;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территориальный и функциональный принцип организации РСЧС, её задачи и примеры их решения;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права и обязанности граждан в области защиты от чрезвычайных ситуаций;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задачи гражданской обороны;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права и обязанности граждан Российской Федерации в области гражданской обороны;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Вооружённых Сил Российской Федерации в обеспечении национальной безопасности.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2. «Основы военной подготовки»: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общевойскового боя;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понятия общевойскового боя (бой, удар, огонь, маневр);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маневра;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походный, предбоевой и боевой порядок действия подразделений;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оборона, ее задачи и принципы;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наступление, задачи и способы;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требования курса стрельб по организации, порядку и мерам безопасности во время стрельб и тренировок;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обращения с оружием;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условий выполнения упражнения начальных стрельб из стрелкового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удержания оружия и правильность прицеливания;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перспективы и тенденции развития современного стрелкового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возникновения и развития робототехнических комплексов;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конструктивные особенности БПЛА квадрокоптерного типа;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возникновения и развития радиосвязи;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радиосвязь, назначение и основные требования;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предназначение, общее устройство и тактико-технические характеристики переносных радиостанций;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местность как элемент боевой обстановки;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шанцевый инструмент, его назначение, применение и сбережение;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порядок оборудования позиции отделения;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назначение, размеры и последовательность оборудования окопа для стрелка;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оружия массового поражения, история его развития, примеры применения, его роль в современном бою;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поражающие факторы ядерных взрывов;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отравляющие вещества, их назначение и классификация;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внешние признаки применения бактериологического (биологического)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зажигательное оружие и способы защиты от него;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состав и назначение штатных и подручных средств первой помощи;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боевых ранений и опасность их получения;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 оказания первой помощи при различных состояниях;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условные зоны оказания первой помощи;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характеристика особенностей «красной», «желтой» и «зеленой» зон;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объем мероприятий первой помощи в «красной», «желтой» и «зеленой» зонах;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выполнения мероприятий первой помощи в «красной», «желтой» и «зеленой» зонах;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прохождения службы по призыву, освоение военно-учетных специальностей;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прохождения службы по контракту;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>
      <w:pPr>
        <w:spacing w:before="0" w:after="0" w:line="264"/>
        <w:ind w:firstLine="60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военно-учебные заведение и военно-учебные центры.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3. «Культура безопасности жизнедеятельности в современном обществе»: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«культура безопасности», его значение в жизни человека, общества, государства;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понятий «опасность», «безопасность», «риск» (угроза);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понятий «опасная ситуация», «чрезвычайная ситуация»;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принципы (правила) безопасного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индивидуальный, групповой, общественно-государственный уровень решения задачи обеспечения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понятия «виктимность», «виктимное поведение», «безопасное поведение»;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влияние действий и поступков человека на его безопасность и благополучие;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действия, позволяющие предвидеть опасность;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действия, позволяющие избежать 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 в опасной и чрезвычайной ситуациях;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риск-ориентированное мышление как основа обеспечения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риск-ориентированный подход к обеспечению безопасности личности, общества, государства.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4. «Безопасность в быту»: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источники опасности в быту, их классификация;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безопасного поведения;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защита прав потребителя;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при осуществлении покупок в Интернете;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причины и профилактика бытовых отравлений, первая помощь, порядок действий в экстренных случаях;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предупреждение бытовых травм;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правила безопасного поведения при обращении и газовыми и электрическими приборами;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последствия электротравмы;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порядок проведения сердечно-легочной реанимации;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правила пожарной безопасности в быту;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термические и химические ожоги, первая помощь при ожогах;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коммуникация с соседями;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меры по предупреждению преступлений;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аварии на коммунальных системах жизнеобеспечения;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в ситуации аварии на коммунальной системе;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вызова аварийных служб и взаимодействия с ними;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 в экстренных случаях.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5. «Безопасность на транспорте»: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появления правил дорожного движения и причины их изменчивости;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риск-ориентированный подход к обеспечению безопасности на транспорте;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взаимосвязь безопасности водителя и пассажира;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при поездке в легковом автомобиле, автобусе;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ответственность водителя, ответственность пассажира;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представления о знаниях и навыках, необходимых водителю;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6. «Безопасность в общественных местах»: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общественные места и их классификация;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при риске возникновения или возникновении толпы, давки;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при проявлении агрессии;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в ситуации, если вы обнаружили потерявшегося человека;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меры безопасности и порядок действий при угрозе обрушения зданий и отдельных конструкций;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меры безопасности и порядок поведения при угрозе, в случае террористического акта.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7. «Безопасность в природной среде»: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отдых на природе, источники опасности в природной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основные правила безопасного поведения в лесу, в горах, на водоёмах;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безопасности в походе;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обеспечения безопасности в лыжном походе;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обеспечения безопасности в водном походе;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обеспечения безопасности в горном походе;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ориентирование на местности;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карты, традиционные и современные средства навигации (компас, GPS);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в случаях, когда человек потерялся в природной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источники опасности в автономных условия;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сооружение убежища, получение воды и питания;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чрезвычайные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пожары, возможности прогнозирования и предупреждения;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поведения, последствия природных пожаров для людей и окружающей среды;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влияние деятельности человека на природную среду;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причины и источники загрязнения Мирового океана, рек, почвы, космоса;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экологическая грамотность и разумное природопользование.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8. «</w:t>
      </w:r>
      <w:r>
        <w:rPr>
          <w:rFonts w:ascii="Times New Roman" w:hAnsi="Times New Roman"/>
          <w:b/>
          <w:i w:val="false"/>
          <w:color w:val="000000"/>
          <w:sz w:val="28"/>
        </w:rPr>
        <w:t>Основы медицинских знаний. Оказание первой помощи</w:t>
      </w:r>
      <w:r>
        <w:rPr>
          <w:rFonts w:ascii="Times New Roman" w:hAnsi="Times New Roman"/>
          <w:b/>
          <w:i w:val="false"/>
          <w:color w:val="000000"/>
          <w:sz w:val="28"/>
        </w:rPr>
        <w:t>»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«здоровье», «охрана здоровья», «здоровый образ жизни», «лечение», «профилактика»;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составляющие здорового образа жизни: сон, питание, физическая активность, психологическое благополучие;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представления об инфекционных заболеваниях;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механизм распространения и способы передачи инфекционных заболеваний;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чрезвычайные ситуации биолого-социального характера, меры профилактики и защиты;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вакцинации, национальный календарь профилактических прививок;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вакцинация по эпидемиологическим показаниям;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изобретения вакцины для человечества;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неинфекционные заболевания, самые распространённые неинфекционные заболевания;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факторы риска возникновения сердечно-сосудистых заболеваний;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факторы риска возникновения онкологических заболеваний;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факторы риска возникновения заболеваний дыхательной системы;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факторы риска возникновения эндокринных заболеваний;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меры профилактики неинфекционных заболеваний;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диспансеризации в профилактике неинфекционных заболеваний;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психическое здоровье и психологическое благополучие;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критерии психического здоровья и психологического благополучия;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основные факторы, влияющие на психическое здоровье и психологическое благополучие;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меры, направленные на сохранение и укрепление психического здоровья;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первая помощь, история возникновения скорой медицинской помощи и первой помощи;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состояния, при которых оказывается первая помощь;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мероприятия по оказанию первой помощи;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 первой помощи;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 при прибытии скорой медицинской помощи.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9. «Безопасность в социуме»: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определение понятия «общение»;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навыки конструктивного общения;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общие представления о понятиях «социальная группа», «большая группа», «малая группа»;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межличностное общение, общение в группе, межгрупповое общение (взаимодействие);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общения в группе;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психологические характеристики группы и особенности взаимодействия в группе;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групповые нормы и ценности;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коллектив как социальная группа;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психологические закономерности в группе;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«конфликт», стадии развития конфликта;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конфликты в межличностном общении, конфликты в малой группе;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факторы, способствующие и препятствующие эскалации конфликта;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поведения в конфликте;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деструктивное и агрессивное поведение;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конструктивное поведение в конфликте;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регуляции эмоций при разрешении конфликта, способы саморегуляции;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разрешения конфликтных ситуаций;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формы участия третьей стороны в процессе урегулирования и разрешения конфликта;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ведение переговоров при разрешении конфликта;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опасные проявления конфликтов (буллинг, насилие);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противодействия буллингу и проявлению насилия;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способы психологического воздействия;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психологическое влияние в малой группе;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положительные и отрицательные стороны конформизма;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эмпатия и уважение к партнёру (партнёрам) по общению как основа коммуникации;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убеждающая коммуникация;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манипуляция в общении, цели, технологии и способы противодействия;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психологическое влияние на большие группы;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воздействия на большую группу: заражение; убеждение; внушение; подражание;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деструктивные и псевдопсихологические технологии;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противодействие вовлечению молодёжи в противозаконную и антиобщественную деятельность.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10. «Безопасность в информационном пространстве»: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«цифровая среда», «цифровой след»;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влияние цифровой среды на жизнь человека;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приватность, персональные данные;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«цифровая зависимость», её признаки и последствия;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опасности и риски цифровой среды, их источники;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в цифровой среде;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вредоносное программное обеспечение;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вредоносного программного обеспечения, его цели, принципы работы;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защиты от вредоносного программного обеспечения;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кража персональных данных, паролей;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мошенничество, фишинг, правила защиты от мошенников;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использования устройств и программ;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поведенческие опасности в цифровой среде и их причины;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опасные персоны, имитация близких социальных отношений;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неосмотрительное поведение и коммуникация в Интернете как угроза для будущей жизни и карьеры;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травля в Интернете, методы защиты от травли;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деструктивные сообщества и деструктивный контент в цифровой среде, их признаки;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механизмы вовлечения в деструктивные сообщества;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вербовка, манипуляция, «воронки вовлечения»;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радикализация деструктива;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профилактика и противодействие вовлечению в деструктивные сообщества;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коммуникации в цифровой среде;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достоверность информации в цифровой среде;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источники информации, проверка на достоверность;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«информационный пузырь», манипуляция сознанием, пропаганда;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фальшивые аккаунты, вредные советчики, манипуляторы;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«фейк», цели и виды, распространение фейков;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и инструменты для распознавания фейковых текстов и изображений;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понятие прав человека в цифровой среде, их защита;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ответственность за действия в Интернете;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запрещённый контент;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защита прав в цифровом пространстве.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11. «Основы противодействия экстремизму и терроризму»: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экстремизм и терроризм как угроза устойчивого развития общества;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«экстремизм» и «терроризм», их взаимосвязь;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варианты проявления экстремизма, возможные последствия;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преступления террористической направленности, их цель, причины, последствия;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опасность вовлечения в экстремистскую и террористическую деятельность: способы и признаки;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предупреждение и противодействие вовлечению в экстремистскую и террористическую деятельность;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формы террористических актов;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уровни террористической угрозы;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правовые основы противодействия экстремизму и терроризму в Российской Федерации;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государственной системы противодействия экстремизму и терроризму, ее цели, задачи, принципы;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права и обязанности граждан и общественных организаций в области противодействия экстремизму и терроризму.</w:t>
      </w:r>
    </w:p>
    <w:p>
      <w:pPr>
        <w:spacing w:before="0" w:after="0"/>
        <w:ind w:left="120"/>
        <w:jc w:val="left"/>
      </w:pPr>
    </w:p>
    <w:bookmarkStart w:name="block-34643826" w:id="9"/>
    <w:p>
      <w:pPr>
        <w:sectPr>
          <w:pgSz w:w="11906" w:h="16383" w:orient="portrait"/>
        </w:sectPr>
      </w:pPr>
    </w:p>
    <w:bookmarkEnd w:id="9"/>
    <w:bookmarkEnd w:id="8"/>
    <w:bookmarkStart w:name="block-34643827" w:id="1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ОБРАЗОВАТЕЛЬНЫЕ РЕЗУЛЬТАТЫ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120"/>
        <w:ind w:left="120"/>
        <w:jc w:val="both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изучения ОБЗР включают: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Гражданское воспитание: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сформированность активной гражданской позиции обучающегося, готового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 способного применять принципы и правила безопасного поведения в течение всей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уважение закона и правопорядка, осознание своих прав, обязанностей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ответственности в области защиты населения и территории Российской Федерации от чрезвычайных ситуаций и в других областях, связанных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 безопасностью жизнедеятельности;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взаимодействию с обществом и государством в обеспечении безопасности жизни и здоровья населения;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Патриотическое воспитание: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настоящее многонационального народа России, российской армии и флота;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Духовно-нравственное воспитание: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духовных ценностей российского народа и российского воинства;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сформированность ценности безопасного поведения, осознанного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ответственного отношения к личной безопасности, безопасности других людей, общества и государства;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способность оценивать ситуацию и принимать осознанные решения, готовность реализовать риск-ориентированное поведение, самостоятельно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ответственно действовать в различных условиях жизнедеятельности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 снижению риска возникновения опасных ситуаций, перерастания их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чрезвычайные ситуации, смягчению их последствий;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ответственное отношение к своим родителям, старшему поколению, семье, культуре и традициям народов России, принятие идей волонтёрства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добровольчества;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Эстетическое воспитание: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эстетическое отношение к миру в сочетании с культурой безопасности жизнедеятельности;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понимание взаимозависимости успешности и полноценного развития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безопасного поведения в повседневной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Ценности научного познания: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Физическое воспитание: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осознание ценности жизни, сформированность ответственного отношения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к своему здоровью и здоровью окружающих;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приёмов оказания первой помощи и готовность применять их в случае необходимости;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потребность в регулярном ведении здорового образа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 Трудовое воспитание: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готовность к труду, осознание значимости трудовой деятельности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для развития личности, общества и государства, обеспечения национальной безопасности;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интерес к различным сферам профессиональной деятельности, включая военно-профессиональную деятельность;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8) Экологическое воспитание: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расширение представлений о деятельности экологической направленности.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96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развивать творческое мышление при решении ситуационных задач.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научной терминологией, ключевыми понятиями и методами в области безопасности жизнедеятельности;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приобретённые знания и навыки, оценивать возможность их реализации в реальных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достоверность, легитимность информации, её соответствие правовым и морально-этическим нормам;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по предотвращению рисков, профилактике угроз и защите от опасностей цифровой среды;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аргументированно, логично и ясно излагать свою точку зрения с использованием языковых средств.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осознанный выбор в новой ситуации, аргументировать его; брать ответственность за своё решение;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приобретённый опыт;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Самоконтроль, принятие себя и других: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приёмы рефлексии для анализа и оценки образовательной ситуации, выбора оптимального решения;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себя, понимая свои недостатки и достоинства, невозможности контроля всего вокруг;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и индивидуальной работы в конкретной учебной ситуации;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и вклад каждого участника команды в общий результат по совместно разработанным критериям;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Предметные результаты, формируемые в ходе изучения ОБЗР, должны обеспечивать: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4)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10 КЛАСС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1. «Безопасное и устойчивое развитие личности, общества, государства»: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правовые основы и принципы обеспечения национальной безопасности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правоохранительных органов и специальных служб в обеспечении национальной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личности, общества и государства в предупреждении противоправной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права и обязанности граждан Российской Федерации в области гражданской обороны;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действовать при сигнале «Внимание всем!», в том числе при химической и радиационной 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Вооружённых Сил Российской в обеспечении национальной безопасности.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2. «Основы военной подготовки»: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строевые приёмы в движении без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строевые приёмы в движении без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основах общевойскового боя;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видах общевойскового боя и способах маневра в бою;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походном, предбоевом и боевом порядке подразделений;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способы действий военнослужащего в бою;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знать правила и меры безопасности при обращении с оружием;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меры безопасности при проведении занятий по боевой подготовке и обращении с оружием;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способы удержания оружия, правила прицеливания и производства меткого выстрела;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современных видах короткоствольного стрелкового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иметь представление об истории возникновения и развития робототехнических комплексов;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конструктивных особенностях БПЛА квадрокоптерного типа;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иметь представление о способах боевого применения БПЛА;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истории возникновения и развития связи;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назначении радиосвязи и о требованиях, предъявляемых к радиосвязи;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тактических свойствах местности и их влиянии на боевые действия войск;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шанцевом инструменте;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позиции отделения и порядке оборудования окопа для стрелка;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видах оружия массового поражения и их поражающих факторах;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способы действий при применении противником оружия массового поражения;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оказания первой помощи в бою;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условные зоны оказания первой помощи в бою;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приемы самопомощи в бою;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иметь представление о военно-учетных специальностях;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особенности прохождение военной службы по призыву и по контракту;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иметь представления о военно-учебных заведениях;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системе военно-учебных центров при учебных заведениях высшего образования.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3. «Культура безопасности жизнедеятельности в современном обществе»: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общие принципы безопасного поведения,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«виктимное поведение», «безопасное поведение»;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понимать влияние поведения человека на его безопасность, приводить примеры;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оценки своих действий с точки зрения их влияния на безопасность;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раскрывать суть риск-ориентированного подхода к обеспечению безопасности;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реализации риск-ориентированного подхода на уровне личности, общества, государства.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4. «Безопасность в быту»: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возникновения бытовых отравлений, иметь навыки их профилактики;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первой помощи при бытовых отравлениях;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оценивать риски получения бытовых травм;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взаимосвязь поведения и риска получить травму;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безопасного поведения в быту при использовании газового и электрического оборудования;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поведения при угрозе и возникновении пожара;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первой помощи при бытовых травмах, ожогах, порядок проведения сердечно-лёгочной реанимации;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конструктивной коммуникации с соседями на уровень безопасности,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риски противоправных действий, выработать навыки, снижающие криминогенные риски;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поведения при возникновении аварии на коммунальной системе;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взаимодействия с коммунальными службами.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5. «Безопасность на транспорте»: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дорожного движения;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риски для пешехода при разных условиях, выработать навыки безопасного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права, обязанности и иметь представление об ответственности пешехода, пассажира, водителя;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знаниях и навыках, необходимых водителю;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при дорожно-транспортных происшествиях разного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оказания первой помощи, навыки пользования огнетушителем;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источники опасности на различных видах транспорта,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на транспорте, приводить примеры влияния поведения на безопасность;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порядке действий при возникновении опасныхи чрезвычайных ситуаций на различных видах транспорта.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6. «Безопасность в общественных местах»: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перечислять и классифицировать основные источники опасности в общественных местах;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общие правила безопасного поведения в общественных местах, характеризовать их влияние на безопасность;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оценки рисков возникновения толпы, давки;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возникновения ситуаций криминогенного характера в общественных местах;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безопасного поведения при проявлении агрессии;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безопасном поведении для снижения рисков криминогенного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потеряться в общественном месте;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порядок действий в случаях, когда потерялся человек;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пожарной безопасности в общественных местах;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поведения при угрозе пожара и пожаре в общественных местах разного типа;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поведения при угрозе обрушения или обрушении зданий или отдельных конструкций;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правилах поведения при угрозе или в случае террористического акта в общественном месте.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11 КЛАСС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7 «Безопасность в природной среде»: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и классифицировать источники опасности в природной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поведения, минимизирующие риски потеряться в природной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порядке действий, если человек потерялся в природной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первой помощи при перегреве, переохлаждении, отморожении, навыки транспортировки пострадавших;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природные чрезвычайные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указывать причины и признаки возникновения природных пожаров;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поведения человека на риски возникновения природных пожаров;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безопасных действиях при угрозе и возникновении природного пожара;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значение риск-ориентированного подхода к обеспечению экологической безопасности;</w:t>
      </w:r>
    </w:p>
    <w:p>
      <w:pPr>
        <w:spacing w:before="0" w:after="0" w:line="264"/>
        <w:ind w:firstLine="60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экологической грамотности и разумного природопользования.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8. «</w:t>
      </w:r>
      <w:r>
        <w:rPr>
          <w:rFonts w:ascii="Times New Roman" w:hAnsi="Times New Roman"/>
          <w:b/>
          <w:i w:val="false"/>
          <w:color w:val="000000"/>
          <w:sz w:val="28"/>
        </w:rPr>
        <w:t>Основы медицинских знаний. Оказание первой помощи</w:t>
      </w:r>
      <w:r>
        <w:rPr>
          <w:rFonts w:ascii="Times New Roman" w:hAnsi="Times New Roman"/>
          <w:b/>
          <w:i w:val="false"/>
          <w:color w:val="000000"/>
          <w:sz w:val="28"/>
        </w:rPr>
        <w:t>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здорового образа жизни и его элементов для человека, приводить примеры из собственного опыта;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соблюдения мер личной профилактики;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роль вакцинации в профилактике инфекционных заболеваний,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«вакцинация по эпидемиологическим показаниям»;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характеризовать признаки угрожающих жизни и здоровью состояний (инсульт, сердечный приступ и другие);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вызова скорой медицинской помощи;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образа жизни в профилактике и защите от неинфекционных заболеваний;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критерии психического здоровья и психологического благополучия;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факторы, влияющие на психическое здоровье и психологическое благополучие;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раннего выявления психических расстройств и создания благоприятных условий для развития;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«инклюзивное обучение»;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навыки, позволяющие минимизировать влияние хронического стресса;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признаки психологического неблагополучия и критерии обращения за помощью;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правовые основы оказания первой помощи в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«первая помощь», «скорая медицинская помощь», их соотношение;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состояниях, при которых оказывается первая помощь, и действиях при оказании первой помощи;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применения алгоритма первой помощи;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9. «Безопасность в социуме»: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конструктивного общения;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«социальная группа», «малая группа», «большая группа»;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взаимодействие в группе;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«конфликт»;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стадии развития конфликта,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факторы, способствующие и препятствующие развитию конфликта;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конструктивного разрешения конфликта;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условия привлечения третьей стороны для разрешения конфликта;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пресечения опасных проявлений конфликтов;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способы противодействия буллингу, проявлениям насилия;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способы психологического воздействия;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убеждающей коммуникации;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объяснять смысл понятия «манипуляция»;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называть характеристики манипулятивного воздействия, приводить примеры;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представления о способах противодействия манипуляции;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деструктивных и псевдопсихологических технологиях и способах противодействия.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10. «Безопасность в информационном пространстве»: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цифровую среду, её влияние на жизнь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«цифровая среда», «цифровой след», «персональные данные»;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безопасных действий по снижению рисков, и защите от опасностей цифровой среды;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«программное обеспечение», «вредоносное программное обеспечение»;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безопасного использования устройств и программ;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перечислять и классифицировать опасности, связанные с поведением людей в цифровой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безопасной коммуникации в цифровой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и взаимосвязь понятий «достоверность информации», «информационный пузырь», «фейк»;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11. «Основы противодействия экстремизму и терроризму»: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экстремизм и терроризм как угрозу благополучию человека, стабильности общества и государства;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методах и видах террористической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уровни террористической опасности, иметь навыки безопасных действий при их объявлении;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bookmarkStart w:name="block-34643827" w:id="11"/>
    <w:p>
      <w:pPr>
        <w:sectPr>
          <w:pgSz w:w="11906" w:h="16383" w:orient="portrait"/>
        </w:sectPr>
      </w:pPr>
    </w:p>
    <w:bookmarkEnd w:id="11"/>
    <w:bookmarkEnd w:id="10"/>
    <w:bookmarkStart w:name="block-34643828" w:id="1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2"/>
        <w:gridCol w:w="2880"/>
        <w:gridCol w:w="1380"/>
        <w:gridCol w:w="2410"/>
        <w:gridCol w:w="2535"/>
        <w:gridCol w:w="3737"/>
      </w:tblGrid>
      <w:tr>
        <w:trPr>
          <w:trHeight w:val="300" w:hRule="atLeast"/>
          <w:trHeight w:val="144" w:hRule="atLeast"/>
        </w:trPr>
        <w:tc>
          <w:tcPr>
            <w:tcW w:w="4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https://m.edsoo.ru/8332b07b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военной подготовки</w:t>
            </w:r>
          </w:p>
        </w:tc>
        <w:tc>
          <w:tcPr>
            <w:tcW w:w="9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https://m.edsoo.ru/8332b07b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https://m.edsoo.ru/8332b07b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быту</w:t>
            </w:r>
          </w:p>
        </w:tc>
        <w:tc>
          <w:tcPr>
            <w:tcW w:w="9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https://m.edsoo.ru/8332b07b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на транспорте</w:t>
            </w:r>
          </w:p>
        </w:tc>
        <w:tc>
          <w:tcPr>
            <w:tcW w:w="9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https://m.edsoo.ru/8332b07b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общественных местах</w:t>
            </w:r>
          </w:p>
        </w:tc>
        <w:tc>
          <w:tcPr>
            <w:tcW w:w="9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https://m.edsoo.ru/8332b07b</w:t>
              </w:r>
            </w:hyperlink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26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80"/>
        <w:gridCol w:w="2560"/>
        <w:gridCol w:w="1428"/>
        <w:gridCol w:w="2466"/>
        <w:gridCol w:w="2588"/>
        <w:gridCol w:w="3872"/>
      </w:tblGrid>
      <w:tr>
        <w:trPr>
          <w:trHeight w:val="300" w:hRule="atLeast"/>
          <w:trHeight w:val="144" w:hRule="atLeast"/>
        </w:trPr>
        <w:tc>
          <w:tcPr>
            <w:tcW w:w="47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https://m.edsoo.ru/2d60fb5a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https://m.edsoo.ru/2d60fb5a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социуме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https://m.edsoo.ru/2d60fb5a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информационном пространстве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https://m.edsoo.ru/2d60fb5a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https://m.edsoo.ru/2d60fb5a</w:t>
              </w:r>
            </w:hyperlink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34643828" w:id="13"/>
    <w:p>
      <w:pPr>
        <w:sectPr>
          <w:pgSz w:w="16383" w:h="11906" w:orient="landscape"/>
        </w:sectPr>
      </w:pPr>
    </w:p>
    <w:bookmarkEnd w:id="13"/>
    <w:bookmarkEnd w:id="12"/>
    <w:bookmarkStart w:name="block-34643831" w:id="1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218"/>
        <w:gridCol w:w="2880"/>
        <w:gridCol w:w="2358"/>
        <w:gridCol w:w="3546"/>
        <w:gridCol w:w="3592"/>
      </w:tblGrid>
      <w:tr>
        <w:trPr>
          <w:trHeight w:val="300" w:hRule="atLeast"/>
          <w:trHeight w:val="144" w:hRule="atLeast"/>
        </w:trPr>
        <w:tc>
          <w:tcPr>
            <w:tcW w:w="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00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Государственная и общественная безопасность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Строевые приемы и движение без оружия (строевая подготовка)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Требования безопасности при обращении с оружием и боеприпасами (огневая подготовка)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3060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на поле боя (военно-медицинская подготовка. Тактическая медицина)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на поле боя (военно-медицинская подготовка. Тактическая медицина)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прохождения военной службы по призыву и по контракту. Военно-учебные заведения и военно-учебные центры (тактическая подготовка)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представления о культуре безопасности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286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Источники опасности в быту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Профилактика и первая помощь при отравлениях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в местах общего пользования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в местах общего пользования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Порядок действий при дорожно-транспортных происшествиях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16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5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24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5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205"/>
        <w:gridCol w:w="2960"/>
        <w:gridCol w:w="2337"/>
        <w:gridCol w:w="3522"/>
        <w:gridCol w:w="3570"/>
      </w:tblGrid>
      <w:tr>
        <w:trPr>
          <w:trHeight w:val="300" w:hRule="atLeast"/>
          <w:trHeight w:val="144" w:hRule="atLeast"/>
        </w:trPr>
        <w:tc>
          <w:tcPr>
            <w:tcW w:w="84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чрезвычайные ситуации. Природные пожары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208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Экологическая грамотность и разумное природопользование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Факторы, влияющие на здоровье человека. Здоровый образ жизни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Психическое здоровье и психологическое благополучие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Конфликты и способы их разрешения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Конфликты и способы их разрешения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цифровой среде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прав в цифровом пространстве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8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16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24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</w:tr>
    </w:tbl>
    <w:p>
      <w:pPr>
        <w:sectPr>
          <w:pgSz w:w="16383" w:h="11906" w:orient="landscape"/>
        </w:sectPr>
      </w:pPr>
    </w:p>
    <w:bookmarkStart w:name="block-34643831" w:id="15"/>
    <w:p>
      <w:pPr>
        <w:sectPr>
          <w:pgSz w:w="16383" w:h="11906" w:orient="landscape"/>
        </w:sectPr>
      </w:pPr>
    </w:p>
    <w:bookmarkEnd w:id="15"/>
    <w:bookmarkEnd w:id="14"/>
    <w:bookmarkStart w:name="block-34643830" w:id="1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Методические рекомендации для учителей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https://uchitel.club/fgos/fgos-obzh. </w:t>
      </w: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  <w:bookmarkStart w:name="cf711ec5-5bd7-47c6-88a3-ea50f4376a30" w:id="17"/>
      <w:r>
        <w:rPr>
          <w:rFonts w:ascii="Times New Roman" w:hAnsi="Times New Roman"/>
          <w:b w:val="false"/>
          <w:i w:val="false"/>
          <w:color w:val="000000"/>
          <w:sz w:val="28"/>
        </w:rPr>
        <w:t>https://resh.edu.ru/subject/23/</w:t>
      </w:r>
      <w:bookmarkEnd w:id="17"/>
    </w:p>
    <w:bookmarkStart w:name="block-34643830" w:id="18"/>
    <w:p>
      <w:pPr>
        <w:sectPr>
          <w:pgSz w:w="11906" w:h="16383" w:orient="portrait"/>
        </w:sectPr>
      </w:pPr>
    </w:p>
    <w:bookmarkEnd w:id="18"/>
    <w:bookmarkEnd w:id="16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8332b07b" Type="http://schemas.openxmlformats.org/officeDocument/2006/relationships/hyperlink" Id="rId4"/>
    <Relationship TargetMode="External" Target="https://m.edsoo.ru/8332b07b" Type="http://schemas.openxmlformats.org/officeDocument/2006/relationships/hyperlink" Id="rId5"/>
    <Relationship TargetMode="External" Target="https://m.edsoo.ru/8332b07b" Type="http://schemas.openxmlformats.org/officeDocument/2006/relationships/hyperlink" Id="rId6"/>
    <Relationship TargetMode="External" Target="https://m.edsoo.ru/8332b07b" Type="http://schemas.openxmlformats.org/officeDocument/2006/relationships/hyperlink" Id="rId7"/>
    <Relationship TargetMode="External" Target="https://m.edsoo.ru/8332b07b" Type="http://schemas.openxmlformats.org/officeDocument/2006/relationships/hyperlink" Id="rId8"/>
    <Relationship TargetMode="External" Target="https://m.edsoo.ru/8332b07b" Type="http://schemas.openxmlformats.org/officeDocument/2006/relationships/hyperlink" Id="rId9"/>
    <Relationship TargetMode="External" Target="https://m.edsoo.ru/2d60fb5a" Type="http://schemas.openxmlformats.org/officeDocument/2006/relationships/hyperlink" Id="rId10"/>
    <Relationship TargetMode="External" Target="https://m.edsoo.ru/2d60fb5a" Type="http://schemas.openxmlformats.org/officeDocument/2006/relationships/hyperlink" Id="rId11"/>
    <Relationship TargetMode="External" Target="https://m.edsoo.ru/2d60fb5a" Type="http://schemas.openxmlformats.org/officeDocument/2006/relationships/hyperlink" Id="rId12"/>
    <Relationship TargetMode="External" Target="https://m.edsoo.ru/2d60fb5a" Type="http://schemas.openxmlformats.org/officeDocument/2006/relationships/hyperlink" Id="rId13"/>
    <Relationship TargetMode="External" Target="https://m.edsoo.ru/2d60fb5a" Type="http://schemas.openxmlformats.org/officeDocument/2006/relationships/hyperlink" Id="rId14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